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A5" w:rsidRDefault="00E82FA5" w:rsidP="00E82FA5">
      <w:pPr>
        <w:snapToGrid w:val="0"/>
        <w:spacing w:line="440" w:lineRule="atLeast"/>
        <w:rPr>
          <w:rFonts w:ascii="宋体" w:eastAsia="宋体" w:hAnsi="宋体" w:cs="宋体"/>
          <w:szCs w:val="32"/>
        </w:rPr>
      </w:pPr>
      <w:r>
        <w:rPr>
          <w:rFonts w:ascii="宋体" w:eastAsia="宋体" w:hAnsi="宋体" w:cs="宋体" w:hint="eastAsia"/>
          <w:szCs w:val="32"/>
        </w:rPr>
        <w:t>附件1：</w:t>
      </w:r>
    </w:p>
    <w:p w:rsidR="00E82FA5" w:rsidRPr="00E82FA5" w:rsidRDefault="00E82FA5" w:rsidP="00E82FA5">
      <w:pPr>
        <w:ind w:firstLineChars="200" w:firstLine="643"/>
        <w:jc w:val="center"/>
        <w:rPr>
          <w:rFonts w:ascii="宋体" w:eastAsia="宋体" w:hAnsi="宋体"/>
          <w:b/>
          <w:bCs/>
          <w:szCs w:val="32"/>
        </w:rPr>
      </w:pPr>
      <w:bookmarkStart w:id="0" w:name="_Hlk512527769"/>
      <w:bookmarkStart w:id="1" w:name="_Hlk512528546"/>
      <w:r w:rsidRPr="00FE6428">
        <w:rPr>
          <w:rFonts w:ascii="宋体" w:eastAsia="宋体" w:hAnsi="宋体" w:hint="eastAsia"/>
          <w:b/>
          <w:bCs/>
          <w:szCs w:val="32"/>
        </w:rPr>
        <w:t>“专升本”学生成绩排名相同条件下</w:t>
      </w:r>
      <w:bookmarkEnd w:id="0"/>
      <w:r w:rsidRPr="00FE6428">
        <w:rPr>
          <w:rFonts w:ascii="宋体" w:eastAsia="宋体" w:hAnsi="宋体" w:hint="eastAsia"/>
          <w:b/>
          <w:bCs/>
          <w:szCs w:val="32"/>
        </w:rPr>
        <w:t>选拔规则</w:t>
      </w:r>
      <w:bookmarkEnd w:id="1"/>
    </w:p>
    <w:p w:rsidR="00E82FA5" w:rsidRPr="00FE6428" w:rsidRDefault="00E82FA5" w:rsidP="00E82FA5">
      <w:pPr>
        <w:ind w:firstLineChars="200" w:firstLine="562"/>
        <w:jc w:val="left"/>
        <w:rPr>
          <w:rFonts w:ascii="宋体" w:eastAsia="宋体" w:hAnsi="宋体"/>
          <w:b/>
          <w:bCs/>
          <w:sz w:val="28"/>
          <w:szCs w:val="28"/>
        </w:rPr>
      </w:pPr>
      <w:r w:rsidRPr="00FE6428">
        <w:rPr>
          <w:rFonts w:ascii="宋体" w:eastAsia="宋体" w:hAnsi="宋体" w:hint="eastAsia"/>
          <w:b/>
          <w:bCs/>
          <w:sz w:val="28"/>
          <w:szCs w:val="28"/>
        </w:rPr>
        <w:t>一、评分标准</w:t>
      </w:r>
    </w:p>
    <w:p w:rsidR="00E82FA5" w:rsidRPr="00FE6428" w:rsidRDefault="00E82FA5" w:rsidP="00E82FA5">
      <w:pPr>
        <w:ind w:firstLineChars="200" w:firstLine="560"/>
        <w:jc w:val="left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我院</w:t>
      </w:r>
      <w:r w:rsidRPr="00FE6428">
        <w:rPr>
          <w:rFonts w:ascii="宋体" w:eastAsia="宋体" w:hAnsi="宋体" w:hint="eastAsia"/>
          <w:bCs/>
          <w:sz w:val="28"/>
          <w:szCs w:val="28"/>
        </w:rPr>
        <w:t>参加“专升本”</w:t>
      </w:r>
      <w:r>
        <w:rPr>
          <w:rFonts w:ascii="宋体" w:eastAsia="宋体" w:hAnsi="宋体" w:hint="eastAsia"/>
          <w:bCs/>
          <w:sz w:val="28"/>
          <w:szCs w:val="28"/>
        </w:rPr>
        <w:t>的</w:t>
      </w:r>
      <w:r w:rsidRPr="00FE6428">
        <w:rPr>
          <w:rFonts w:ascii="宋体" w:eastAsia="宋体" w:hAnsi="宋体" w:hint="eastAsia"/>
          <w:bCs/>
          <w:sz w:val="28"/>
          <w:szCs w:val="28"/>
        </w:rPr>
        <w:t>学生</w:t>
      </w:r>
      <w:r>
        <w:rPr>
          <w:rFonts w:ascii="宋体" w:eastAsia="宋体" w:hAnsi="宋体" w:hint="eastAsia"/>
          <w:bCs/>
          <w:sz w:val="28"/>
          <w:szCs w:val="28"/>
        </w:rPr>
        <w:t>，</w:t>
      </w:r>
      <w:r w:rsidRPr="00FE6428">
        <w:rPr>
          <w:rFonts w:ascii="宋体" w:eastAsia="宋体" w:hAnsi="宋体" w:hint="eastAsia"/>
          <w:bCs/>
          <w:sz w:val="28"/>
          <w:szCs w:val="28"/>
        </w:rPr>
        <w:t>在同专业成绩排名相同条件下，在校期间获得以下奖项的，按照以下标准予以评分：</w:t>
      </w:r>
    </w:p>
    <w:tbl>
      <w:tblPr>
        <w:tblW w:w="85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68"/>
        <w:gridCol w:w="2836"/>
        <w:gridCol w:w="2998"/>
      </w:tblGrid>
      <w:tr w:rsidR="00E82FA5" w:rsidRPr="00436AE3" w:rsidTr="00CB0F6B">
        <w:trPr>
          <w:trHeight w:val="454"/>
        </w:trPr>
        <w:tc>
          <w:tcPr>
            <w:tcW w:w="720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36AE3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36AE3">
              <w:rPr>
                <w:rFonts w:ascii="宋体" w:eastAsia="宋体" w:hAnsi="宋体" w:hint="eastAsia"/>
                <w:b/>
                <w:bCs/>
                <w:sz w:val="24"/>
              </w:rPr>
              <w:t>获奖项目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36AE3">
              <w:rPr>
                <w:rFonts w:ascii="宋体" w:eastAsia="宋体" w:hAnsi="宋体" w:hint="eastAsia"/>
                <w:b/>
                <w:bCs/>
                <w:sz w:val="24"/>
              </w:rPr>
              <w:t>分值标准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36AE3"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国家级职业技能竞赛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一等奖：10分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同</w:t>
            </w:r>
            <w:proofErr w:type="gramStart"/>
            <w:r w:rsidRPr="00436AE3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 w:rsidRPr="00436AE3">
              <w:rPr>
                <w:rFonts w:ascii="宋体" w:eastAsia="宋体" w:hAnsi="宋体" w:hint="eastAsia"/>
                <w:sz w:val="24"/>
              </w:rPr>
              <w:t>年度内不重复计分，只</w:t>
            </w:r>
            <w:proofErr w:type="gramStart"/>
            <w:r w:rsidRPr="00436AE3">
              <w:rPr>
                <w:rFonts w:ascii="宋体" w:eastAsia="宋体" w:hAnsi="宋体" w:hint="eastAsia"/>
                <w:sz w:val="24"/>
              </w:rPr>
              <w:t>取最高</w:t>
            </w:r>
            <w:proofErr w:type="gramEnd"/>
            <w:r w:rsidRPr="00436AE3">
              <w:rPr>
                <w:rFonts w:ascii="宋体" w:eastAsia="宋体" w:hAnsi="宋体" w:hint="eastAsia"/>
                <w:sz w:val="24"/>
              </w:rPr>
              <w:t>分；不同年度的奖项累计。</w:t>
            </w: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二等奖：8分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三等奖：6分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自治区级职业技能竞赛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一等奖：5分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同</w:t>
            </w:r>
            <w:proofErr w:type="gramStart"/>
            <w:r w:rsidRPr="00436AE3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 w:rsidRPr="00436AE3">
              <w:rPr>
                <w:rFonts w:ascii="宋体" w:eastAsia="宋体" w:hAnsi="宋体" w:hint="eastAsia"/>
                <w:sz w:val="24"/>
              </w:rPr>
              <w:t>年度内不重复计分，只</w:t>
            </w:r>
            <w:proofErr w:type="gramStart"/>
            <w:r w:rsidRPr="00436AE3">
              <w:rPr>
                <w:rFonts w:ascii="宋体" w:eastAsia="宋体" w:hAnsi="宋体" w:hint="eastAsia"/>
                <w:sz w:val="24"/>
              </w:rPr>
              <w:t>取最高</w:t>
            </w:r>
            <w:proofErr w:type="gramEnd"/>
            <w:r w:rsidRPr="00436AE3">
              <w:rPr>
                <w:rFonts w:ascii="宋体" w:eastAsia="宋体" w:hAnsi="宋体" w:hint="eastAsia"/>
                <w:sz w:val="24"/>
              </w:rPr>
              <w:t>分；不同年度的奖项累计。</w:t>
            </w: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二等奖：4分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三等奖：3分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校级奖励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“三好学生”：3分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同</w:t>
            </w:r>
            <w:proofErr w:type="gramStart"/>
            <w:r w:rsidRPr="00436AE3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 w:rsidRPr="00436AE3">
              <w:rPr>
                <w:rFonts w:ascii="宋体" w:eastAsia="宋体" w:hAnsi="宋体" w:hint="eastAsia"/>
                <w:sz w:val="24"/>
              </w:rPr>
              <w:t>年度内不重复计分，只</w:t>
            </w:r>
            <w:proofErr w:type="gramStart"/>
            <w:r w:rsidRPr="00436AE3">
              <w:rPr>
                <w:rFonts w:ascii="宋体" w:eastAsia="宋体" w:hAnsi="宋体" w:hint="eastAsia"/>
                <w:sz w:val="24"/>
              </w:rPr>
              <w:t>取最高</w:t>
            </w:r>
            <w:proofErr w:type="gramEnd"/>
            <w:r w:rsidRPr="00436AE3">
              <w:rPr>
                <w:rFonts w:ascii="宋体" w:eastAsia="宋体" w:hAnsi="宋体" w:hint="eastAsia"/>
                <w:sz w:val="24"/>
              </w:rPr>
              <w:t>分；不同年度的奖项累计。</w:t>
            </w: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“优秀团干”：2分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“优秀学生干部”：2分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FA5" w:rsidRPr="00436AE3" w:rsidTr="00CB0F6B">
        <w:trPr>
          <w:trHeight w:val="454"/>
        </w:trPr>
        <w:tc>
          <w:tcPr>
            <w:tcW w:w="720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left"/>
              <w:rPr>
                <w:rFonts w:ascii="宋体" w:eastAsia="宋体" w:hAnsi="宋体"/>
                <w:sz w:val="24"/>
              </w:rPr>
            </w:pPr>
            <w:r w:rsidRPr="00436AE3">
              <w:rPr>
                <w:rFonts w:ascii="宋体" w:eastAsia="宋体" w:hAnsi="宋体" w:hint="eastAsia"/>
                <w:sz w:val="24"/>
              </w:rPr>
              <w:t>“优秀团员”：1分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E82FA5" w:rsidRPr="00436AE3" w:rsidRDefault="00E82FA5" w:rsidP="00CB0F6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E82FA5" w:rsidRPr="00FE6428" w:rsidRDefault="00E82FA5" w:rsidP="00E82FA5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B1457F">
        <w:rPr>
          <w:rFonts w:ascii="宋体" w:eastAsia="宋体" w:hAnsi="宋体" w:hint="eastAsia"/>
          <w:b/>
          <w:sz w:val="28"/>
          <w:szCs w:val="28"/>
        </w:rPr>
        <w:t>注：</w:t>
      </w:r>
      <w:r w:rsidRPr="00FE6428">
        <w:rPr>
          <w:rFonts w:ascii="宋体" w:eastAsia="宋体" w:hAnsi="宋体" w:hint="eastAsia"/>
          <w:sz w:val="28"/>
          <w:szCs w:val="28"/>
        </w:rPr>
        <w:t>1.关于比赛级别按照学校现行《技能竞赛奖励办法》执行；</w:t>
      </w:r>
    </w:p>
    <w:p w:rsidR="00E82FA5" w:rsidRPr="00FE6428" w:rsidRDefault="00E82FA5" w:rsidP="00E82FA5">
      <w:pPr>
        <w:ind w:firstLineChars="400" w:firstLine="1120"/>
        <w:rPr>
          <w:rFonts w:ascii="宋体" w:eastAsia="宋体" w:hAnsi="宋体"/>
          <w:sz w:val="28"/>
          <w:szCs w:val="28"/>
        </w:rPr>
      </w:pPr>
      <w:r w:rsidRPr="00FE6428">
        <w:rPr>
          <w:rFonts w:ascii="宋体" w:eastAsia="宋体" w:hAnsi="宋体"/>
          <w:sz w:val="28"/>
          <w:szCs w:val="28"/>
        </w:rPr>
        <w:t>2</w:t>
      </w:r>
      <w:r w:rsidRPr="00FE6428">
        <w:rPr>
          <w:rFonts w:ascii="宋体" w:eastAsia="宋体" w:hAnsi="宋体" w:hint="eastAsia"/>
          <w:sz w:val="28"/>
          <w:szCs w:val="28"/>
        </w:rPr>
        <w:t>.学生获得上表以外的其他奖项，不按此规则评分。</w:t>
      </w:r>
    </w:p>
    <w:p w:rsidR="00E82FA5" w:rsidRPr="00FE6428" w:rsidRDefault="00E82FA5" w:rsidP="00E82FA5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E6428">
        <w:rPr>
          <w:rFonts w:ascii="宋体" w:eastAsia="宋体" w:hAnsi="宋体" w:hint="eastAsia"/>
          <w:b/>
          <w:sz w:val="28"/>
          <w:szCs w:val="28"/>
        </w:rPr>
        <w:t>二、选拔顺序</w:t>
      </w:r>
    </w:p>
    <w:p w:rsidR="00E82FA5" w:rsidRPr="00FE6428" w:rsidRDefault="00E82FA5" w:rsidP="00E82FA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E6428">
        <w:rPr>
          <w:rFonts w:ascii="宋体" w:eastAsia="宋体" w:hAnsi="宋体" w:hint="eastAsia"/>
          <w:sz w:val="28"/>
          <w:szCs w:val="28"/>
        </w:rPr>
        <w:t>1.获得评分分值高者优先选拔；</w:t>
      </w:r>
    </w:p>
    <w:p w:rsidR="00E82FA5" w:rsidRPr="00FE6428" w:rsidRDefault="00E82FA5" w:rsidP="00E82FA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E6428">
        <w:rPr>
          <w:rFonts w:ascii="宋体" w:eastAsia="宋体" w:hAnsi="宋体" w:hint="eastAsia"/>
          <w:sz w:val="28"/>
          <w:szCs w:val="28"/>
        </w:rPr>
        <w:t>2.在评分分值相等情况下，获奖级别高者优先选拔；</w:t>
      </w:r>
    </w:p>
    <w:p w:rsidR="00E82FA5" w:rsidRPr="00FE6428" w:rsidRDefault="00E82FA5" w:rsidP="00E82FA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E6428">
        <w:rPr>
          <w:rFonts w:ascii="宋体" w:eastAsia="宋体" w:hAnsi="宋体"/>
          <w:sz w:val="28"/>
          <w:szCs w:val="28"/>
        </w:rPr>
        <w:t>3</w:t>
      </w:r>
      <w:r w:rsidRPr="00FE6428">
        <w:rPr>
          <w:rFonts w:ascii="宋体" w:eastAsia="宋体" w:hAnsi="宋体" w:hint="eastAsia"/>
          <w:sz w:val="28"/>
          <w:szCs w:val="28"/>
        </w:rPr>
        <w:t>.在评分分值相等、获奖级别相等情况下，获奖项目多者优先选拔；</w:t>
      </w:r>
    </w:p>
    <w:p w:rsidR="00E82FA5" w:rsidRPr="00FE6428" w:rsidRDefault="00E82FA5" w:rsidP="00E82FA5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2" w:name="_GoBack"/>
      <w:bookmarkEnd w:id="2"/>
      <w:r w:rsidRPr="00FE6428">
        <w:rPr>
          <w:rFonts w:ascii="宋体" w:eastAsia="宋体" w:hAnsi="宋体"/>
          <w:sz w:val="28"/>
          <w:szCs w:val="28"/>
        </w:rPr>
        <w:t>4</w:t>
      </w:r>
      <w:r w:rsidRPr="00FE6428">
        <w:rPr>
          <w:rFonts w:ascii="宋体" w:eastAsia="宋体" w:hAnsi="宋体" w:hint="eastAsia"/>
          <w:sz w:val="28"/>
          <w:szCs w:val="28"/>
        </w:rPr>
        <w:t>.在评分分值相等、获奖级别相等、获奖项目相等情况下，建档</w:t>
      </w:r>
      <w:r w:rsidRPr="00FE6428">
        <w:rPr>
          <w:rFonts w:ascii="宋体" w:eastAsia="宋体" w:hAnsi="宋体" w:hint="eastAsia"/>
          <w:sz w:val="28"/>
          <w:szCs w:val="28"/>
        </w:rPr>
        <w:lastRenderedPageBreak/>
        <w:t>立</w:t>
      </w:r>
      <w:proofErr w:type="gramStart"/>
      <w:r w:rsidRPr="00FE6428">
        <w:rPr>
          <w:rFonts w:ascii="宋体" w:eastAsia="宋体" w:hAnsi="宋体" w:hint="eastAsia"/>
          <w:sz w:val="28"/>
          <w:szCs w:val="28"/>
        </w:rPr>
        <w:t>卡贫困</w:t>
      </w:r>
      <w:proofErr w:type="gramEnd"/>
      <w:r w:rsidRPr="00FE6428">
        <w:rPr>
          <w:rFonts w:ascii="宋体" w:eastAsia="宋体" w:hAnsi="宋体" w:hint="eastAsia"/>
          <w:sz w:val="28"/>
          <w:szCs w:val="28"/>
        </w:rPr>
        <w:t>家庭者优先选拔。</w:t>
      </w:r>
    </w:p>
    <w:p w:rsidR="002B179C" w:rsidRPr="00E82FA5" w:rsidRDefault="00CC335F"/>
    <w:sectPr w:rsidR="002B179C" w:rsidRPr="00E8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5F" w:rsidRDefault="00CC335F" w:rsidP="00E82FA5">
      <w:r>
        <w:separator/>
      </w:r>
    </w:p>
  </w:endnote>
  <w:endnote w:type="continuationSeparator" w:id="0">
    <w:p w:rsidR="00CC335F" w:rsidRDefault="00CC335F" w:rsidP="00E8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5F" w:rsidRDefault="00CC335F" w:rsidP="00E82FA5">
      <w:r>
        <w:separator/>
      </w:r>
    </w:p>
  </w:footnote>
  <w:footnote w:type="continuationSeparator" w:id="0">
    <w:p w:rsidR="00CC335F" w:rsidRDefault="00CC335F" w:rsidP="00E8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D2"/>
    <w:rsid w:val="002746D2"/>
    <w:rsid w:val="00CB358B"/>
    <w:rsid w:val="00CC335F"/>
    <w:rsid w:val="00E6045D"/>
    <w:rsid w:val="00E8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A5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F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A5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PCOS</dc:creator>
  <cp:keywords/>
  <dc:description/>
  <cp:lastModifiedBy>PCOS</cp:lastModifiedBy>
  <cp:revision>2</cp:revision>
  <dcterms:created xsi:type="dcterms:W3CDTF">2018-05-03T02:47:00Z</dcterms:created>
  <dcterms:modified xsi:type="dcterms:W3CDTF">2018-05-03T02:55:00Z</dcterms:modified>
</cp:coreProperties>
</file>