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96" w:rsidRDefault="00004D96" w:rsidP="00004D96">
      <w:pPr>
        <w:snapToGrid w:val="0"/>
        <w:spacing w:line="360" w:lineRule="auto"/>
        <w:rPr>
          <w:rFonts w:ascii="宋体" w:eastAsia="宋体" w:hAnsi="宋体" w:cs="宋体" w:hint="eastAsia"/>
          <w:szCs w:val="32"/>
        </w:rPr>
      </w:pPr>
      <w:r>
        <w:rPr>
          <w:rFonts w:ascii="宋体" w:eastAsia="宋体" w:hAnsi="宋体" w:cs="宋体" w:hint="eastAsia"/>
          <w:szCs w:val="32"/>
        </w:rPr>
        <w:t>附件</w:t>
      </w:r>
      <w:r>
        <w:rPr>
          <w:rFonts w:ascii="宋体" w:eastAsia="宋体" w:hAnsi="宋体" w:cs="宋体"/>
          <w:szCs w:val="32"/>
        </w:rPr>
        <w:t>4</w:t>
      </w:r>
      <w:r>
        <w:rPr>
          <w:rFonts w:ascii="宋体" w:eastAsia="宋体" w:hAnsi="宋体" w:cs="宋体" w:hint="eastAsia"/>
          <w:szCs w:val="32"/>
        </w:rPr>
        <w:t>：</w:t>
      </w:r>
    </w:p>
    <w:p w:rsidR="00004D96" w:rsidRDefault="00004D96" w:rsidP="00004D96">
      <w:pPr>
        <w:snapToGrid w:val="0"/>
        <w:spacing w:line="360" w:lineRule="auto"/>
        <w:jc w:val="center"/>
        <w:rPr>
          <w:rFonts w:ascii="宋体" w:eastAsia="宋体" w:hAnsi="宋体" w:cs="宋体" w:hint="eastAsia"/>
          <w:b/>
          <w:bCs/>
          <w:szCs w:val="32"/>
        </w:rPr>
      </w:pPr>
      <w:r w:rsidRPr="00AC1E0F">
        <w:rPr>
          <w:rFonts w:ascii="宋体" w:eastAsia="宋体" w:hAnsi="宋体" w:cs="宋体" w:hint="eastAsia"/>
          <w:b/>
          <w:bCs/>
          <w:szCs w:val="32"/>
        </w:rPr>
        <w:t>“专升本”合作办学本科院校学费收费标准</w:t>
      </w:r>
    </w:p>
    <w:p w:rsidR="00004D96" w:rsidRDefault="00004D96" w:rsidP="00004D96">
      <w:pPr>
        <w:snapToGrid w:val="0"/>
        <w:spacing w:line="440" w:lineRule="atLeast"/>
        <w:rPr>
          <w:rFonts w:ascii="宋体" w:eastAsia="宋体" w:hAnsi="宋体" w:cs="宋体" w:hint="eastAsia"/>
          <w:szCs w:val="32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292"/>
        <w:gridCol w:w="2730"/>
      </w:tblGrid>
      <w:tr w:rsidR="00004D96" w:rsidRPr="004F5FE5" w:rsidTr="00CB0F6B">
        <w:trPr>
          <w:trHeight w:val="529"/>
        </w:trPr>
        <w:tc>
          <w:tcPr>
            <w:tcW w:w="2376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b/>
                <w:bCs/>
                <w:sz w:val="24"/>
              </w:rPr>
              <w:t>本科院校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b/>
                <w:bCs/>
                <w:sz w:val="24"/>
              </w:rPr>
              <w:t>拟升入本科专业名称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b/>
                <w:bCs/>
                <w:sz w:val="24"/>
              </w:rPr>
              <w:t>学费标准</w:t>
            </w:r>
          </w:p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以物价局</w:t>
            </w:r>
            <w:proofErr w:type="gramStart"/>
            <w:r w:rsidRPr="004F5FE5">
              <w:rPr>
                <w:rFonts w:ascii="宋体" w:eastAsia="宋体" w:hAnsi="宋体" w:cs="宋体" w:hint="eastAsia"/>
                <w:sz w:val="24"/>
              </w:rPr>
              <w:t>最新审批</w:t>
            </w:r>
            <w:proofErr w:type="gramEnd"/>
            <w:r w:rsidRPr="004F5FE5">
              <w:rPr>
                <w:rFonts w:ascii="宋体" w:eastAsia="宋体" w:hAnsi="宋体" w:cs="宋体" w:hint="eastAsia"/>
                <w:sz w:val="24"/>
              </w:rPr>
              <w:t>为准</w:t>
            </w:r>
          </w:p>
        </w:tc>
      </w:tr>
      <w:tr w:rsidR="00004D96" w:rsidRPr="004F5FE5" w:rsidTr="00CB0F6B">
        <w:trPr>
          <w:trHeight w:val="56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广西财经学院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金融学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4600元/年</w:t>
            </w:r>
          </w:p>
        </w:tc>
      </w:tr>
      <w:tr w:rsidR="00004D96" w:rsidRPr="004F5FE5" w:rsidTr="00CB0F6B">
        <w:trPr>
          <w:trHeight w:val="566"/>
        </w:trPr>
        <w:tc>
          <w:tcPr>
            <w:tcW w:w="2376" w:type="dxa"/>
            <w:vMerge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会计学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4600元/年</w:t>
            </w:r>
          </w:p>
        </w:tc>
      </w:tr>
      <w:tr w:rsidR="00004D96" w:rsidRPr="004F5FE5" w:rsidTr="00CB0F6B">
        <w:trPr>
          <w:trHeight w:val="570"/>
        </w:trPr>
        <w:tc>
          <w:tcPr>
            <w:tcW w:w="2376" w:type="dxa"/>
            <w:vMerge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电子商务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4600元/年</w:t>
            </w:r>
          </w:p>
        </w:tc>
      </w:tr>
      <w:tr w:rsidR="00004D96" w:rsidRPr="004F5FE5" w:rsidTr="00CB0F6B">
        <w:tc>
          <w:tcPr>
            <w:tcW w:w="2376" w:type="dxa"/>
            <w:vMerge w:val="restart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61507B">
              <w:rPr>
                <w:rFonts w:ascii="宋体" w:eastAsia="宋体" w:hAnsi="宋体" w:cs="宋体" w:hint="eastAsia"/>
                <w:sz w:val="24"/>
              </w:rPr>
              <w:t>广西外国语学院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61507B">
              <w:rPr>
                <w:rFonts w:ascii="宋体" w:eastAsia="宋体" w:hAnsi="宋体" w:cs="宋体" w:hint="eastAsia"/>
                <w:sz w:val="24"/>
              </w:rPr>
              <w:t>财务管理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13500元/年</w:t>
            </w:r>
          </w:p>
        </w:tc>
      </w:tr>
      <w:tr w:rsidR="00004D96" w:rsidRPr="004F5FE5" w:rsidTr="00CB0F6B">
        <w:tc>
          <w:tcPr>
            <w:tcW w:w="2376" w:type="dxa"/>
            <w:vMerge/>
            <w:shd w:val="clear" w:color="auto" w:fill="auto"/>
            <w:vAlign w:val="center"/>
          </w:tcPr>
          <w:p w:rsidR="00004D96" w:rsidRPr="0061507B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61507B">
              <w:rPr>
                <w:rFonts w:ascii="宋体" w:eastAsia="宋体" w:hAnsi="宋体" w:cs="宋体" w:hint="eastAsia"/>
                <w:sz w:val="24"/>
              </w:rPr>
              <w:t>金融工程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4000</w:t>
            </w:r>
            <w:r>
              <w:rPr>
                <w:rFonts w:ascii="宋体" w:eastAsia="宋体" w:hAnsi="宋体" w:cs="宋体" w:hint="eastAsia"/>
                <w:sz w:val="24"/>
              </w:rPr>
              <w:t>元/年</w:t>
            </w:r>
          </w:p>
        </w:tc>
      </w:tr>
      <w:tr w:rsidR="00004D96" w:rsidRPr="004F5FE5" w:rsidTr="00CB0F6B">
        <w:trPr>
          <w:trHeight w:val="59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61507B">
              <w:rPr>
                <w:rFonts w:ascii="宋体" w:eastAsia="宋体" w:hAnsi="宋体" w:cs="宋体" w:hint="eastAsia"/>
                <w:color w:val="000000"/>
                <w:sz w:val="24"/>
              </w:rPr>
              <w:t>桂林理工大学博文管理学院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F911DD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F911DD">
              <w:rPr>
                <w:rFonts w:ascii="宋体" w:eastAsia="宋体" w:hAnsi="宋体" w:cs="宋体" w:hint="eastAsia"/>
                <w:bCs/>
                <w:sz w:val="24"/>
              </w:rPr>
              <w:t>财务管理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4</w:t>
            </w:r>
            <w:r w:rsidRPr="004F5FE5">
              <w:rPr>
                <w:rFonts w:ascii="宋体" w:eastAsia="宋体" w:hAnsi="宋体" w:cs="宋体" w:hint="eastAsia"/>
                <w:sz w:val="24"/>
              </w:rPr>
              <w:t>500元/年</w:t>
            </w:r>
          </w:p>
        </w:tc>
      </w:tr>
      <w:tr w:rsidR="00004D96" w:rsidRPr="004F5FE5" w:rsidTr="00CB0F6B">
        <w:trPr>
          <w:trHeight w:val="635"/>
        </w:trPr>
        <w:tc>
          <w:tcPr>
            <w:tcW w:w="2376" w:type="dxa"/>
            <w:vMerge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F911DD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F911DD">
              <w:rPr>
                <w:rFonts w:ascii="宋体" w:eastAsia="宋体" w:hAnsi="宋体" w:cs="宋体" w:hint="eastAsia"/>
                <w:bCs/>
                <w:sz w:val="24"/>
              </w:rPr>
              <w:t>电子商务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50</w:t>
            </w:r>
            <w:r w:rsidRPr="004F5FE5">
              <w:rPr>
                <w:rFonts w:ascii="宋体" w:eastAsia="宋体" w:hAnsi="宋体" w:cs="宋体" w:hint="eastAsia"/>
                <w:sz w:val="24"/>
              </w:rPr>
              <w:t>00元/年</w:t>
            </w:r>
          </w:p>
        </w:tc>
      </w:tr>
      <w:tr w:rsidR="00004D96" w:rsidRPr="004F5FE5" w:rsidTr="00CB0F6B">
        <w:trPr>
          <w:trHeight w:val="63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 w:rsidRPr="0061507B">
              <w:rPr>
                <w:rFonts w:ascii="宋体" w:eastAsia="宋体" w:hAnsi="宋体" w:cs="宋体" w:hint="eastAsia"/>
                <w:color w:val="000000"/>
                <w:sz w:val="24"/>
              </w:rPr>
              <w:t>桂林电子科技大学信息科技学院</w:t>
            </w: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 w:rsidRPr="004F5FE5">
              <w:rPr>
                <w:rFonts w:ascii="宋体" w:eastAsia="宋体" w:hAnsi="宋体" w:cs="宋体" w:hint="eastAsia"/>
                <w:color w:val="000000"/>
                <w:sz w:val="24"/>
              </w:rPr>
              <w:t>财务管理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45</w:t>
            </w:r>
            <w:r w:rsidRPr="004F5FE5">
              <w:rPr>
                <w:rFonts w:ascii="宋体" w:eastAsia="宋体" w:hAnsi="宋体" w:cs="宋体" w:hint="eastAsia"/>
                <w:sz w:val="24"/>
              </w:rPr>
              <w:t>00元/年</w:t>
            </w:r>
          </w:p>
        </w:tc>
      </w:tr>
      <w:tr w:rsidR="00004D96" w:rsidRPr="004F5FE5" w:rsidTr="00CB0F6B">
        <w:trPr>
          <w:trHeight w:val="610"/>
        </w:trPr>
        <w:tc>
          <w:tcPr>
            <w:tcW w:w="2376" w:type="dxa"/>
            <w:vMerge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:rsidR="00004D96" w:rsidRPr="00304CDC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304CDC">
              <w:rPr>
                <w:rFonts w:ascii="宋体" w:eastAsia="宋体" w:hAnsi="宋体" w:cs="宋体" w:hint="eastAsia"/>
                <w:bCs/>
                <w:sz w:val="24"/>
              </w:rPr>
              <w:t>电子商务</w:t>
            </w:r>
          </w:p>
        </w:tc>
        <w:tc>
          <w:tcPr>
            <w:tcW w:w="2730" w:type="dxa"/>
            <w:shd w:val="clear" w:color="auto" w:fill="auto"/>
            <w:vAlign w:val="center"/>
          </w:tcPr>
          <w:p w:rsidR="00004D96" w:rsidRPr="004F5FE5" w:rsidRDefault="00004D96" w:rsidP="00CB0F6B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4F5FE5">
              <w:rPr>
                <w:rFonts w:ascii="宋体" w:eastAsia="宋体" w:hAnsi="宋体" w:cs="宋体" w:hint="eastAsia"/>
                <w:sz w:val="24"/>
              </w:rPr>
              <w:t>1</w:t>
            </w:r>
            <w:r>
              <w:rPr>
                <w:rFonts w:ascii="宋体" w:eastAsia="宋体" w:hAnsi="宋体" w:cs="宋体"/>
                <w:sz w:val="24"/>
              </w:rPr>
              <w:t>45</w:t>
            </w:r>
            <w:r w:rsidRPr="004F5FE5">
              <w:rPr>
                <w:rFonts w:ascii="宋体" w:eastAsia="宋体" w:hAnsi="宋体" w:cs="宋体" w:hint="eastAsia"/>
                <w:sz w:val="24"/>
              </w:rPr>
              <w:t>00元/年</w:t>
            </w:r>
          </w:p>
        </w:tc>
      </w:tr>
    </w:tbl>
    <w:p w:rsidR="00004D96" w:rsidRDefault="00004D96" w:rsidP="00004D96">
      <w:pPr>
        <w:snapToGrid w:val="0"/>
        <w:spacing w:line="440" w:lineRule="atLeast"/>
        <w:rPr>
          <w:rFonts w:ascii="宋体" w:eastAsia="宋体" w:hAnsi="宋体" w:cs="宋体" w:hint="eastAsia"/>
          <w:szCs w:val="32"/>
        </w:rPr>
      </w:pPr>
    </w:p>
    <w:p w:rsidR="002B179C" w:rsidRDefault="00324DFC">
      <w:bookmarkStart w:id="0" w:name="_GoBack"/>
      <w:bookmarkEnd w:id="0"/>
    </w:p>
    <w:sectPr w:rsidR="002B1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FC" w:rsidRDefault="00324DFC" w:rsidP="00004D96">
      <w:r>
        <w:separator/>
      </w:r>
    </w:p>
  </w:endnote>
  <w:endnote w:type="continuationSeparator" w:id="0">
    <w:p w:rsidR="00324DFC" w:rsidRDefault="00324DFC" w:rsidP="0000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FC" w:rsidRDefault="00324DFC" w:rsidP="00004D96">
      <w:r>
        <w:separator/>
      </w:r>
    </w:p>
  </w:footnote>
  <w:footnote w:type="continuationSeparator" w:id="0">
    <w:p w:rsidR="00324DFC" w:rsidRDefault="00324DFC" w:rsidP="00004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64"/>
    <w:rsid w:val="00004D96"/>
    <w:rsid w:val="00324DFC"/>
    <w:rsid w:val="00327F64"/>
    <w:rsid w:val="00CB358B"/>
    <w:rsid w:val="00E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96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D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D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D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D96"/>
    <w:pPr>
      <w:widowControl w:val="0"/>
      <w:jc w:val="both"/>
    </w:pPr>
    <w:rPr>
      <w:rFonts w:ascii="Times New Roman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4D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4D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napToGrid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4D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PCOS</dc:creator>
  <cp:keywords/>
  <dc:description/>
  <cp:lastModifiedBy>PCOS</cp:lastModifiedBy>
  <cp:revision>2</cp:revision>
  <dcterms:created xsi:type="dcterms:W3CDTF">2018-05-03T02:50:00Z</dcterms:created>
  <dcterms:modified xsi:type="dcterms:W3CDTF">2018-05-03T02:50:00Z</dcterms:modified>
</cp:coreProperties>
</file>